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36"/>
        </w:rPr>
      </w:pPr>
      <w:r>
        <w:rPr>
          <w:rFonts w:hint="eastAsia"/>
          <w:b/>
          <w:bCs/>
          <w:sz w:val="28"/>
          <w:szCs w:val="36"/>
        </w:rPr>
        <w:t>房地產經紀的義務</w:t>
      </w:r>
    </w:p>
    <w:p>
      <w:pPr>
        <w:rPr>
          <w:rFonts w:hint="eastAsia"/>
        </w:rPr>
      </w:pPr>
      <w:r>
        <w:rPr>
          <w:rFonts w:hint="eastAsia"/>
        </w:rPr>
        <w:t>1.協助其所屬的房地產中介人履行對客戶的義務;</w:t>
      </w:r>
    </w:p>
    <w:p>
      <w:pPr>
        <w:rPr>
          <w:rFonts w:hint="eastAsia"/>
        </w:rPr>
      </w:pPr>
      <w:r>
        <w:rPr>
          <w:rFonts w:hint="eastAsia"/>
        </w:rPr>
        <w:t>2.倘從業要件的遵守情況出現變更，須自發生變更之日起10日內通知其所屬的房地產中介人;</w:t>
      </w:r>
    </w:p>
    <w:p>
      <w:pPr>
        <w:rPr>
          <w:rFonts w:hint="eastAsia"/>
        </w:rPr>
      </w:pPr>
      <w:r>
        <w:rPr>
          <w:rFonts w:hint="eastAsia"/>
          <w:lang w:val="en-US" w:eastAsia="zh-CN"/>
        </w:rPr>
        <w:t>3.</w:t>
      </w:r>
      <w:r>
        <w:rPr>
          <w:rFonts w:hint="eastAsia"/>
        </w:rPr>
        <w:t>在從事房地產中介業務時，須配帶由房地產中介人發出的工作證。</w:t>
      </w:r>
    </w:p>
    <w:p>
      <w:pPr>
        <w:rPr>
          <w:rFonts w:hint="eastAsia"/>
        </w:rPr>
      </w:pPr>
      <w:r>
        <w:rPr>
          <w:rFonts w:hint="eastAsia"/>
        </w:rPr>
        <w:t>4.房地產中介人及房地產經紀的從業要件的遵守情況有變更、催用居地產經紀及終止其勞務聯繫的事實、終止房地產中介人的業務，以及當公司合同、章程或公司機關據位人有變更的情況出現時，須自發生變更之日或獲悉變更之日起10目內通知层屋局。</w:t>
      </w:r>
    </w:p>
    <w:p>
      <w:pPr>
        <w:rPr>
          <w:rFonts w:hint="eastAsia"/>
        </w:rPr>
      </w:pPr>
      <w:r>
        <w:rPr>
          <w:rFonts w:hint="eastAsia"/>
        </w:rPr>
        <w:t>5.將已訂立的房地產中介合同存檔及保存五年。</w:t>
      </w:r>
    </w:p>
    <w:p>
      <w:pPr>
        <w:rPr>
          <w:rFonts w:hint="eastAsia"/>
        </w:rPr>
      </w:pPr>
      <w:r>
        <w:rPr>
          <w:rFonts w:hint="eastAsia"/>
        </w:rPr>
        <w:t>6.監管其地產經紀遵守《房地產中介業務法》、《房地產中介業務法施行細則》及公佈於《澳門特別行政區公報》的行政長官批示就涉及《房地產中介業務法》所訂定的具約束力及強制性的指引7。僅偓用持有有效房地產經紀准照的人員從事房地產中介業務。</w:t>
      </w:r>
    </w:p>
    <w:p>
      <w:pPr>
        <w:rPr>
          <w:rFonts w:hint="eastAsia"/>
        </w:rPr>
      </w:pPr>
    </w:p>
    <w:p>
      <w:pPr>
        <w:rPr>
          <w:rFonts w:hint="eastAsia"/>
          <w:b/>
          <w:bCs/>
          <w:sz w:val="28"/>
          <w:szCs w:val="36"/>
        </w:rPr>
      </w:pPr>
      <w:r>
        <w:rPr>
          <w:rFonts w:hint="eastAsia"/>
          <w:b/>
          <w:bCs/>
          <w:sz w:val="28"/>
          <w:szCs w:val="36"/>
        </w:rPr>
        <w:t>房地產中介人及其全體僱員的共同義務</w:t>
      </w:r>
    </w:p>
    <w:p>
      <w:pPr>
        <w:rPr>
          <w:rFonts w:hint="eastAsia"/>
        </w:rPr>
      </w:pPr>
      <w:r>
        <w:rPr>
          <w:rFonts w:hint="eastAsia"/>
        </w:rPr>
        <w:t>1.房地產中介人及其全體員，包括行政管理機關成員、董事、經理或輔助人員，以及房地產經紀，须就從事業務時直接或間接所知悉的事實、資訊及個人資料遵守保密義務。上述的人在其業務或職務終止後，仍須遵守保密義;</w:t>
      </w:r>
    </w:p>
    <w:p>
      <w:pPr>
        <w:rPr>
          <w:rFonts w:hint="eastAsia"/>
        </w:rPr>
      </w:pPr>
      <w:r>
        <w:rPr>
          <w:rFonts w:hint="eastAsia"/>
        </w:rPr>
        <w:t>2房屋局的人員執行監督職務並適當表眀其身份時，上述房地產中介人及其全體僱員，必須讓工作人員進入須受監察的地點及商業營業場所，並在其逗留直至完成監察工作為止;出示和提供所要求與從事房地產中介業務有關的文件及資訊;</w:t>
      </w:r>
    </w:p>
    <w:p>
      <w:pPr>
        <w:numPr>
          <w:ilvl w:val="0"/>
          <w:numId w:val="1"/>
        </w:numPr>
        <w:rPr>
          <w:rFonts w:hint="eastAsia"/>
        </w:rPr>
      </w:pPr>
      <w:r>
        <w:rPr>
          <w:rFonts w:hint="eastAsia"/>
        </w:rPr>
        <w:t>房地產中介人不得將其客戶轉介予其他房地產中介人，房地產經紀不得將其所屬的房地產中介人的客戶轉介予其他房地產中介人。兩者均不得將客戶或不動產的資料披露予其他房地產中介人或其房地產經紀，但獲其所屬的房地產中介人及該客戶同意者除外。</w:t>
      </w:r>
    </w:p>
    <w:p>
      <w:pPr>
        <w:numPr>
          <w:ilvl w:val="0"/>
          <w:numId w:val="0"/>
        </w:numPr>
        <w:rPr>
          <w:rFonts w:hint="eastAsia"/>
        </w:rPr>
      </w:pPr>
    </w:p>
    <w:p>
      <w:pPr>
        <w:numPr>
          <w:ilvl w:val="0"/>
          <w:numId w:val="0"/>
        </w:numPr>
        <w:ind w:firstLine="420" w:firstLineChars="200"/>
        <w:rPr>
          <w:rFonts w:hint="eastAsia"/>
        </w:rPr>
      </w:pPr>
      <w:r>
        <w:rPr>
          <w:rFonts w:hint="eastAsia"/>
        </w:rPr>
        <w:t>《房地產中介業務法》於2013年7月1日起</w:t>
      </w:r>
      <w:bookmarkStart w:id="0" w:name="_GoBack"/>
      <w:bookmarkEnd w:id="0"/>
      <w:r>
        <w:rPr>
          <w:rFonts w:hint="eastAsia"/>
        </w:rPr>
        <w:t>生效。</w:t>
      </w:r>
    </w:p>
    <w:p>
      <w:pPr>
        <w:numPr>
          <w:ilvl w:val="0"/>
          <w:numId w:val="0"/>
        </w:numPr>
        <w:ind w:firstLine="420" w:firstLineChars="200"/>
        <w:rPr>
          <w:rFonts w:hint="eastAsia"/>
        </w:rPr>
      </w:pPr>
      <w:r>
        <w:rPr>
          <w:rFonts w:hint="eastAsia"/>
        </w:rPr>
        <w:t>房地產經紀及房地產中介人必須持有有效的准照方能從事涉及位於澳門特別行政區的</w:t>
      </w:r>
    </w:p>
    <w:p>
      <w:pPr>
        <w:numPr>
          <w:ilvl w:val="0"/>
          <w:numId w:val="0"/>
        </w:numPr>
        <w:rPr>
          <w:rFonts w:hint="eastAsia"/>
        </w:rPr>
      </w:pPr>
      <w:r>
        <w:rPr>
          <w:rFonts w:hint="eastAsia"/>
        </w:rPr>
        <w:t>不動產的房地產中介業務，以及必須遵守有關的權利及義務。</w:t>
      </w:r>
    </w:p>
    <w:p>
      <w:pPr>
        <w:numPr>
          <w:ilvl w:val="0"/>
          <w:numId w:val="0"/>
        </w:numPr>
        <w:rPr>
          <w:rFonts w:hint="eastAsia"/>
        </w:rPr>
      </w:pPr>
    </w:p>
    <w:p>
      <w:pPr>
        <w:numPr>
          <w:ilvl w:val="0"/>
          <w:numId w:val="0"/>
        </w:numPr>
        <w:rPr>
          <w:rFonts w:hint="eastAsia"/>
          <w:b/>
          <w:bCs/>
          <w:sz w:val="28"/>
          <w:szCs w:val="36"/>
        </w:rPr>
      </w:pPr>
      <w:r>
        <w:rPr>
          <w:rFonts w:hint="eastAsia"/>
          <w:b/>
          <w:bCs/>
          <w:sz w:val="28"/>
          <w:szCs w:val="36"/>
        </w:rPr>
        <w:t>定義</w:t>
      </w:r>
    </w:p>
    <w:p>
      <w:pPr>
        <w:numPr>
          <w:ilvl w:val="0"/>
          <w:numId w:val="0"/>
        </w:numPr>
        <w:rPr>
          <w:rFonts w:hint="eastAsia"/>
        </w:rPr>
      </w:pPr>
      <w:r>
        <w:rPr>
          <w:rFonts w:hint="eastAsia"/>
          <w:lang w:val="en-US" w:eastAsia="zh-CN"/>
        </w:rPr>
        <w:t>1.</w:t>
      </w:r>
      <w:r>
        <w:rPr>
          <w:rFonts w:hint="eastAsia"/>
          <w:b/>
          <w:bCs/>
        </w:rPr>
        <w:t>房地產經紀:</w:t>
      </w:r>
      <w:r>
        <w:rPr>
          <w:rFonts w:hint="eastAsia"/>
        </w:rPr>
        <w:t>具備相應的有效准照，為房地產中介人的利益及以其名義，尤其是以</w:t>
      </w:r>
      <w:r>
        <w:rPr>
          <w:rFonts w:hint="eastAsia"/>
          <w:lang w:val="en-US" w:eastAsia="zh-CN"/>
        </w:rPr>
        <w:t>僱</w:t>
      </w:r>
      <w:r>
        <w:rPr>
          <w:rFonts w:hint="eastAsia"/>
        </w:rPr>
        <w:t>員行政管理機成員、董事、經理或輔助人員身份。從事房地產中介業務的自然人。</w:t>
      </w:r>
    </w:p>
    <w:p>
      <w:pPr>
        <w:numPr>
          <w:ilvl w:val="0"/>
          <w:numId w:val="0"/>
        </w:numPr>
        <w:rPr>
          <w:rFonts w:hint="eastAsia"/>
        </w:rPr>
      </w:pPr>
      <w:r>
        <w:rPr>
          <w:rFonts w:hint="eastAsia"/>
        </w:rPr>
        <w:t>2.</w:t>
      </w:r>
      <w:r>
        <w:rPr>
          <w:rFonts w:hint="eastAsia"/>
          <w:b/>
          <w:bCs/>
        </w:rPr>
        <w:t>地產中介人：</w:t>
      </w:r>
      <w:r>
        <w:rPr>
          <w:rFonts w:hint="eastAsia"/>
        </w:rPr>
        <w:t>具備相應的有效准照而從事房地產中介業務的商業企業主（俗稱為“地產铺”）。房地產中介人准照分為屬自然人商業企業主及屬公司的房地產中介人准照。</w:t>
      </w:r>
    </w:p>
    <w:p>
      <w:pPr>
        <w:numPr>
          <w:ilvl w:val="0"/>
          <w:numId w:val="0"/>
        </w:numPr>
        <w:rPr>
          <w:rFonts w:hint="eastAsia"/>
        </w:rPr>
      </w:pPr>
    </w:p>
    <w:p>
      <w:pPr>
        <w:numPr>
          <w:ilvl w:val="0"/>
          <w:numId w:val="0"/>
        </w:numPr>
        <w:rPr>
          <w:rFonts w:hint="eastAsia"/>
          <w:b/>
          <w:bCs/>
          <w:sz w:val="28"/>
          <w:szCs w:val="36"/>
        </w:rPr>
      </w:pPr>
      <w:r>
        <w:rPr>
          <w:rFonts w:hint="eastAsia"/>
          <w:b/>
          <w:bCs/>
          <w:sz w:val="28"/>
          <w:szCs w:val="36"/>
        </w:rPr>
        <w:t>專屬性</w:t>
      </w:r>
    </w:p>
    <w:p>
      <w:pPr>
        <w:numPr>
          <w:ilvl w:val="0"/>
          <w:numId w:val="0"/>
        </w:numPr>
        <w:rPr>
          <w:rFonts w:hint="eastAsia"/>
        </w:rPr>
      </w:pPr>
      <w:r>
        <w:rPr>
          <w:rFonts w:hint="eastAsia"/>
        </w:rPr>
        <w:t>1.僅房地產中介人及房地產經紀可從事房地產中介業務。</w:t>
      </w:r>
    </w:p>
    <w:p>
      <w:pPr>
        <w:numPr>
          <w:ilvl w:val="0"/>
          <w:numId w:val="0"/>
        </w:numPr>
        <w:rPr>
          <w:rFonts w:hint="eastAsia"/>
        </w:rPr>
      </w:pPr>
      <w:r>
        <w:rPr>
          <w:rFonts w:hint="eastAsia"/>
        </w:rPr>
        <w:t>2.房地產經紀僅可為唯一一名房地產中介人提供服務，但獲該中介人眀示許可的情況除外。</w:t>
      </w:r>
    </w:p>
    <w:p>
      <w:pPr>
        <w:numPr>
          <w:ilvl w:val="0"/>
          <w:numId w:val="0"/>
        </w:numPr>
        <w:rPr>
          <w:rFonts w:hint="eastAsia"/>
        </w:rPr>
      </w:pPr>
    </w:p>
    <w:p>
      <w:pPr>
        <w:numPr>
          <w:ilvl w:val="0"/>
          <w:numId w:val="0"/>
        </w:numPr>
        <w:rPr>
          <w:rFonts w:hint="eastAsia"/>
          <w:b/>
          <w:bCs/>
          <w:sz w:val="28"/>
          <w:szCs w:val="36"/>
        </w:rPr>
      </w:pPr>
      <w:r>
        <w:rPr>
          <w:rFonts w:hint="eastAsia"/>
          <w:b/>
          <w:bCs/>
          <w:sz w:val="28"/>
          <w:szCs w:val="36"/>
        </w:rPr>
        <w:t>房地產中介人的權利</w:t>
      </w:r>
    </w:p>
    <w:p>
      <w:pPr>
        <w:numPr>
          <w:ilvl w:val="0"/>
          <w:numId w:val="0"/>
        </w:numPr>
        <w:rPr>
          <w:rFonts w:hint="eastAsia"/>
        </w:rPr>
      </w:pPr>
      <w:r>
        <w:rPr>
          <w:rFonts w:hint="eastAsia"/>
        </w:rPr>
        <w:t>1.依法從事房地產中介業務;</w:t>
      </w:r>
    </w:p>
    <w:p>
      <w:pPr>
        <w:numPr>
          <w:ilvl w:val="0"/>
          <w:numId w:val="0"/>
        </w:numPr>
        <w:rPr>
          <w:rFonts w:hint="eastAsia"/>
        </w:rPr>
      </w:pPr>
      <w:r>
        <w:rPr>
          <w:rFonts w:hint="eastAsia"/>
        </w:rPr>
        <w:t>2.要求客厂提交及提供從事房地產中介業務所需的文件及資訊;</w:t>
      </w:r>
    </w:p>
    <w:p>
      <w:pPr>
        <w:numPr>
          <w:ilvl w:val="0"/>
          <w:numId w:val="0"/>
        </w:numPr>
        <w:rPr>
          <w:rFonts w:hint="eastAsia"/>
        </w:rPr>
      </w:pPr>
      <w:r>
        <w:rPr>
          <w:rFonts w:hint="eastAsia"/>
        </w:rPr>
        <w:t>3.收取佣金及按與客戶的約定獲償還已支付的费用;</w:t>
      </w:r>
    </w:p>
    <w:p>
      <w:pPr>
        <w:numPr>
          <w:ilvl w:val="0"/>
          <w:numId w:val="0"/>
        </w:numPr>
        <w:rPr>
          <w:rFonts w:hint="eastAsia"/>
        </w:rPr>
      </w:pPr>
      <w:r>
        <w:rPr>
          <w:rFonts w:hint="eastAsia"/>
        </w:rPr>
        <w:t>4.保留由其支配的款项及文件以確保收取佣金款項;</w:t>
      </w:r>
    </w:p>
    <w:p>
      <w:pPr>
        <w:numPr>
          <w:ilvl w:val="0"/>
          <w:numId w:val="0"/>
        </w:numPr>
        <w:rPr>
          <w:rFonts w:hint="eastAsia"/>
        </w:rPr>
      </w:pPr>
      <w:r>
        <w:rPr>
          <w:rFonts w:hint="eastAsia"/>
        </w:rPr>
        <w:t>5.拒絕有損其業務或不法的委託。</w:t>
      </w:r>
    </w:p>
    <w:p>
      <w:pPr>
        <w:numPr>
          <w:ilvl w:val="0"/>
          <w:numId w:val="0"/>
        </w:numPr>
        <w:rPr>
          <w:rFonts w:hint="eastAsia"/>
        </w:rPr>
      </w:pPr>
    </w:p>
    <w:p>
      <w:pPr>
        <w:numPr>
          <w:ilvl w:val="0"/>
          <w:numId w:val="0"/>
        </w:numPr>
        <w:rPr>
          <w:rFonts w:hint="eastAsia"/>
          <w:b/>
          <w:bCs/>
          <w:sz w:val="28"/>
          <w:szCs w:val="36"/>
        </w:rPr>
      </w:pPr>
      <w:r>
        <w:rPr>
          <w:rFonts w:hint="eastAsia"/>
          <w:b/>
          <w:bCs/>
          <w:sz w:val="28"/>
          <w:szCs w:val="36"/>
        </w:rPr>
        <w:t>地產中介人的義務</w:t>
      </w:r>
    </w:p>
    <w:p>
      <w:pPr>
        <w:numPr>
          <w:ilvl w:val="0"/>
          <w:numId w:val="0"/>
        </w:numPr>
        <w:rPr>
          <w:rFonts w:hint="eastAsia"/>
        </w:rPr>
      </w:pPr>
      <w:r>
        <w:rPr>
          <w:rFonts w:hint="eastAsia"/>
        </w:rPr>
        <w:t>1.須在其商業營業場所顯眼處張貼其房地產中介人准照或認證繕本及商業營業場所說眀書。</w:t>
      </w:r>
    </w:p>
    <w:p>
      <w:pPr>
        <w:numPr>
          <w:ilvl w:val="0"/>
          <w:numId w:val="0"/>
        </w:numPr>
        <w:rPr>
          <w:rFonts w:hint="eastAsia"/>
        </w:rPr>
      </w:pPr>
      <w:r>
        <w:rPr>
          <w:rFonts w:hint="eastAsia"/>
        </w:rPr>
        <w:t>2.在提供房地產中介服務前，必須與客戶以書面方式訂立房地產中介合同。</w:t>
      </w:r>
    </w:p>
    <w:p>
      <w:pPr>
        <w:numPr>
          <w:ilvl w:val="0"/>
          <w:numId w:val="0"/>
        </w:numPr>
        <w:rPr>
          <w:rFonts w:hint="eastAsia"/>
        </w:rPr>
      </w:pPr>
      <w:r>
        <w:rPr>
          <w:rFonts w:hint="eastAsia"/>
        </w:rPr>
        <w:t>3.對客戶的務:</w:t>
      </w:r>
    </w:p>
    <w:p>
      <w:pPr>
        <w:numPr>
          <w:ilvl w:val="0"/>
          <w:numId w:val="0"/>
        </w:numPr>
        <w:ind w:firstLine="420" w:firstLineChars="200"/>
        <w:rPr>
          <w:rFonts w:hint="eastAsia"/>
        </w:rPr>
      </w:pPr>
      <w:r>
        <w:rPr>
          <w:rFonts w:hint="eastAsia"/>
        </w:rPr>
        <w:t>在立房地產中介合同時，進行一切合理程序並探取一切應有的措施核實客戶是否具備訂立擬促成的法律行為的能力及正當性，核實不動產的特徵是否與客戶提供的一致，以及不動產是否設有任何責任或負擔;</w:t>
      </w:r>
    </w:p>
    <w:p>
      <w:pPr>
        <w:numPr>
          <w:ilvl w:val="0"/>
          <w:numId w:val="0"/>
        </w:numPr>
        <w:ind w:firstLine="420" w:firstLineChars="200"/>
        <w:rPr>
          <w:rFonts w:hint="eastAsia"/>
        </w:rPr>
      </w:pPr>
      <w:r>
        <w:rPr>
          <w:rFonts w:hint="eastAsia"/>
        </w:rPr>
        <w:t>從與其訂立合同的客戶取得關於不勤產的資訊，尤其不動產的法律狀況、特徵、價格及付款條件，並將該等資訊以清楚、客觀及適當的方式提供予其他客戶及利害關係人；</w:t>
      </w:r>
    </w:p>
    <w:p>
      <w:pPr>
        <w:numPr>
          <w:ilvl w:val="0"/>
          <w:numId w:val="0"/>
        </w:numPr>
        <w:ind w:firstLine="420" w:firstLineChars="200"/>
        <w:rPr>
          <w:rFonts w:hint="eastAsia"/>
        </w:rPr>
      </w:pPr>
      <w:r>
        <w:rPr>
          <w:rFonts w:hint="eastAsia"/>
        </w:rPr>
        <w:t>以不使人誤解的方式將其負責促成的法律行為準確及清楚地告知客戶；</w:t>
      </w:r>
    </w:p>
    <w:p>
      <w:pPr>
        <w:numPr>
          <w:ilvl w:val="0"/>
          <w:numId w:val="0"/>
        </w:numPr>
        <w:ind w:firstLine="420" w:firstLineChars="200"/>
        <w:rPr>
          <w:rFonts w:hint="eastAsia"/>
        </w:rPr>
      </w:pPr>
      <w:r>
        <w:rPr>
          <w:rFonts w:hint="eastAsia"/>
        </w:rPr>
        <w:t>即時向客戶匯報有關與房地產中介合同所指法律行為有利害翻係的事實及任何影響該法律行為的訂立的事實。</w:t>
      </w:r>
    </w:p>
    <w:p>
      <w:pPr>
        <w:numPr>
          <w:ilvl w:val="0"/>
          <w:numId w:val="0"/>
        </w:numPr>
        <w:ind w:firstLine="420" w:firstLineChars="200"/>
        <w:rPr>
          <w:rFonts w:hint="eastAsia"/>
        </w:rPr>
      </w:pPr>
    </w:p>
    <w:p>
      <w:pPr>
        <w:numPr>
          <w:ilvl w:val="0"/>
          <w:numId w:val="0"/>
        </w:numPr>
        <w:ind w:firstLine="420" w:firstLineChars="200"/>
        <w:rPr>
          <w:rFonts w:hint="eastAsia"/>
        </w:rPr>
      </w:pPr>
      <w:r>
        <w:rPr>
          <w:rFonts w:hint="eastAsia"/>
        </w:rPr>
        <w:t>本罩張是一份簡介，並只作一般參考用途，故不能盡錄所有的法律絛文內容。詳細內容請查閱第16/2012號法律《房地產中介業務法》及相關的《房地產中介業務法施行細則》或向房屋局查</w:t>
      </w:r>
    </w:p>
    <w:p>
      <w:pPr>
        <w:numPr>
          <w:ilvl w:val="0"/>
          <w:numId w:val="0"/>
        </w:numPr>
        <w:ind w:firstLine="420" w:firstLineChars="200"/>
        <w:rPr>
          <w:rFonts w:hint="eastAsia"/>
        </w:rPr>
      </w:pPr>
      <w:r>
        <w:rPr>
          <w:rFonts w:hint="eastAsia"/>
        </w:rPr>
        <w:t>詢：</w:t>
      </w:r>
    </w:p>
    <w:p>
      <w:pPr>
        <w:numPr>
          <w:ilvl w:val="0"/>
          <w:numId w:val="0"/>
        </w:numPr>
        <w:ind w:firstLine="420" w:firstLineChars="200"/>
        <w:rPr>
          <w:rFonts w:hint="eastAsia"/>
        </w:rPr>
      </w:pPr>
      <w:r>
        <w:rPr>
          <w:rFonts w:hint="eastAsia"/>
        </w:rPr>
        <w:t>地址：澳門鴨涌馬路220號青葱大厦地下L</w:t>
      </w:r>
    </w:p>
    <w:p>
      <w:pPr>
        <w:numPr>
          <w:ilvl w:val="0"/>
          <w:numId w:val="0"/>
        </w:numPr>
        <w:ind w:firstLine="420" w:firstLineChars="200"/>
        <w:rPr>
          <w:rFonts w:hint="eastAsia"/>
        </w:rPr>
      </w:pPr>
      <w:r>
        <w:rPr>
          <w:rFonts w:hint="eastAsia"/>
        </w:rPr>
        <w:t>電話:28594875</w:t>
      </w:r>
    </w:p>
    <w:p>
      <w:pPr>
        <w:numPr>
          <w:ilvl w:val="0"/>
          <w:numId w:val="0"/>
        </w:numPr>
        <w:ind w:firstLine="420" w:firstLineChars="200"/>
        <w:rPr>
          <w:rFonts w:hint="eastAsia"/>
        </w:rPr>
      </w:pPr>
      <w:r>
        <w:rPr>
          <w:rFonts w:hint="eastAsia"/>
        </w:rPr>
        <w:t>傳真:28305909</w:t>
      </w:r>
    </w:p>
    <w:p>
      <w:pPr>
        <w:numPr>
          <w:ilvl w:val="0"/>
          <w:numId w:val="0"/>
        </w:numPr>
        <w:ind w:firstLine="420" w:firstLineChars="200"/>
        <w:rPr>
          <w:rFonts w:hint="eastAsia"/>
        </w:rPr>
      </w:pPr>
      <w:r>
        <w:rPr>
          <w:rFonts w:hint="eastAsia"/>
        </w:rPr>
        <w:t>電郵:info@ ihm.gov.mo</w:t>
      </w:r>
    </w:p>
    <w:p>
      <w:pPr>
        <w:numPr>
          <w:ilvl w:val="0"/>
          <w:numId w:val="0"/>
        </w:numPr>
        <w:ind w:firstLine="420" w:firstLineChars="200"/>
        <w:rPr>
          <w:rFonts w:hint="eastAsia"/>
        </w:rPr>
      </w:pPr>
      <w:r>
        <w:rPr>
          <w:rFonts w:hint="eastAsia"/>
          <w:lang w:val="en-US" w:eastAsia="zh-CN"/>
        </w:rPr>
        <w:t>網址</w:t>
      </w:r>
      <w:r>
        <w:rPr>
          <w:rFonts w:hint="eastAsia"/>
          <w:b w:val="0"/>
          <w:bCs w:val="0"/>
          <w:sz w:val="21"/>
          <w:szCs w:val="24"/>
        </w:rPr>
        <w:t>:http://www.ihm.gov.mo</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EFC31A"/>
    <w:multiLevelType w:val="singleLevel"/>
    <w:tmpl w:val="D1EFC31A"/>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60907"/>
    <w:rsid w:val="0EB73B51"/>
    <w:rsid w:val="190B475D"/>
    <w:rsid w:val="27246C58"/>
    <w:rsid w:val="39716841"/>
    <w:rsid w:val="4DB60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2020-02-07T01:20:00Z</dcterms:created>
  <dc:creator>H.</dc:creator>
  <cp:lastModifiedBy>H.</cp:lastModifiedBy>
  <dcterms:modified xsi:type="dcterms:W3CDTF">2020-02-15T08:25:13Z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