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6"/>
          <w:lang w:val="en-US" w:eastAsia="zh-CN"/>
        </w:rPr>
      </w:pPr>
      <w:r>
        <w:rPr>
          <w:rFonts w:hint="eastAsia"/>
          <w:b/>
          <w:bCs/>
          <w:sz w:val="28"/>
          <w:szCs w:val="36"/>
          <w:lang w:val="en-US" w:eastAsia="zh-CN"/>
        </w:rPr>
        <w:t>房地產中介業務法 市民你要知</w:t>
      </w:r>
    </w:p>
    <w:p>
      <w:pPr>
        <w:ind w:firstLine="422" w:firstLineChars="200"/>
        <w:rPr>
          <w:rFonts w:hint="eastAsia"/>
        </w:rPr>
      </w:pPr>
      <w:r>
        <w:rPr>
          <w:rFonts w:hint="eastAsia"/>
          <w:b/>
          <w:bCs/>
          <w:lang w:val="en-US" w:eastAsia="zh-CN"/>
        </w:rPr>
        <w:t>《房</w:t>
      </w:r>
      <w:r>
        <w:rPr>
          <w:rFonts w:hint="eastAsia"/>
          <w:b/>
          <w:bCs/>
        </w:rPr>
        <w:t>地產中介業務法》</w:t>
      </w:r>
      <w:r>
        <w:rPr>
          <w:rFonts w:hint="eastAsia"/>
        </w:rPr>
        <w:t>已於2013年7月1日起生效·法律生效後市民如果有意透過房地產中介人買賣或租賃不動產（如住宅、商舖、寫字樓及工廠等）就必須光願持有有效准照的房地產中介人（市民可透過商業營業場所内張貼的房地產中介人准照及商業營業場所說明書，或可在房屋局網頁確認房地產中介人及經紀的資料）。</w:t>
      </w:r>
    </w:p>
    <w:p>
      <w:pPr>
        <w:ind w:firstLine="420" w:firstLineChars="200"/>
        <w:rPr>
          <w:rFonts w:hint="eastAsia"/>
        </w:rPr>
      </w:pPr>
    </w:p>
    <w:p>
      <w:pPr>
        <w:ind w:firstLine="420" w:firstLineChars="200"/>
        <w:rPr>
          <w:rFonts w:hint="eastAsia"/>
        </w:rPr>
      </w:pPr>
      <w:r>
        <w:rPr>
          <w:rFonts w:hint="eastAsia"/>
        </w:rPr>
        <w:t>為更好保障消費者及房地產中介人的合法權益，市民透過房地產中介人買賣或租賃不動產時，必須先簽署房地產中介合同。</w:t>
      </w:r>
    </w:p>
    <w:p>
      <w:pPr>
        <w:ind w:firstLine="420" w:firstLineChars="200"/>
        <w:rPr>
          <w:rFonts w:hint="eastAsia"/>
        </w:rPr>
      </w:pPr>
    </w:p>
    <w:p>
      <w:pPr>
        <w:ind w:firstLine="420" w:firstLineChars="200"/>
        <w:rPr>
          <w:rFonts w:hint="eastAsia"/>
        </w:rPr>
      </w:pPr>
      <w:r>
        <w:rPr>
          <w:rFonts w:hint="eastAsia"/>
        </w:rPr>
        <w:t>未經客戶同意，房地產中介人不可將客戶的個人資料向他人透漏，更須確保護客戶的個人資料。</w:t>
      </w:r>
    </w:p>
    <w:p>
      <w:pPr>
        <w:ind w:firstLine="420" w:firstLineChars="200"/>
        <w:rPr>
          <w:rFonts w:hint="eastAsia"/>
        </w:rPr>
      </w:pPr>
    </w:p>
    <w:p>
      <w:pPr>
        <w:ind w:firstLine="422" w:firstLineChars="200"/>
        <w:rPr>
          <w:rFonts w:hint="eastAsia"/>
          <w:b/>
          <w:bCs/>
        </w:rPr>
      </w:pPr>
      <w:r>
        <w:rPr>
          <w:rFonts w:hint="eastAsia"/>
          <w:b/>
          <w:bCs/>
        </w:rPr>
        <w:t>在簽署前，客戶需留意房地產中介合同是否載明下列事項:</w:t>
      </w:r>
    </w:p>
    <w:p>
      <w:pPr>
        <w:ind w:firstLine="420" w:firstLineChars="200"/>
        <w:rPr>
          <w:rFonts w:hint="eastAsia"/>
        </w:rPr>
      </w:pPr>
      <w:r>
        <w:rPr>
          <w:rFonts w:hint="eastAsia"/>
        </w:rPr>
        <w:t>1.房地產中介人的名稱、准照編號及商業營業場所地址;</w:t>
      </w:r>
    </w:p>
    <w:p>
      <w:pPr>
        <w:ind w:firstLine="420" w:firstLineChars="200"/>
        <w:rPr>
          <w:rFonts w:hint="eastAsia"/>
        </w:rPr>
      </w:pPr>
      <w:r>
        <w:rPr>
          <w:rFonts w:hint="eastAsia"/>
        </w:rPr>
        <w:t>2.客戶的名稱、聯絡方法及其他識別資料（例如身份證編號）;</w:t>
      </w:r>
    </w:p>
    <w:p>
      <w:pPr>
        <w:ind w:firstLine="420" w:firstLineChars="200"/>
        <w:rPr>
          <w:rFonts w:hint="eastAsia"/>
        </w:rPr>
      </w:pPr>
      <w:r>
        <w:rPr>
          <w:rFonts w:hint="eastAsia"/>
        </w:rPr>
        <w:t>3.擬促成的法律行為的標的物（買賣及租賃等）;</w:t>
      </w:r>
    </w:p>
    <w:p>
      <w:pPr>
        <w:ind w:firstLine="420" w:firstLineChars="200"/>
        <w:rPr>
          <w:rFonts w:hint="eastAsia"/>
        </w:rPr>
      </w:pPr>
      <w:r>
        <w:rPr>
          <w:rFonts w:hint="eastAsia"/>
        </w:rPr>
        <w:t>4.佣金及其他約定的費用，以及其支付方式和絛件;</w:t>
      </w:r>
    </w:p>
    <w:p>
      <w:pPr>
        <w:ind w:firstLine="420" w:firstLineChars="200"/>
        <w:rPr>
          <w:rFonts w:hint="eastAsia"/>
        </w:rPr>
      </w:pPr>
      <w:r>
        <w:rPr>
          <w:rFonts w:hint="eastAsia"/>
        </w:rPr>
        <w:t>5.不勤產的識別資料、法律狀況及其他特</w:t>
      </w:r>
      <w:r>
        <w:rPr>
          <w:rFonts w:hint="eastAsia"/>
          <w:b w:val="0"/>
          <w:bCs w:val="0"/>
          <w:sz w:val="21"/>
          <w:szCs w:val="24"/>
        </w:rPr>
        <w:t>徵</w:t>
      </w:r>
      <w:r>
        <w:rPr>
          <w:rFonts w:hint="eastAsia"/>
        </w:rPr>
        <w:t>說明（如合同旨在推介客的不動產）</w:t>
      </w:r>
    </w:p>
    <w:p>
      <w:pPr>
        <w:ind w:firstLine="420" w:firstLineChars="200"/>
        <w:rPr>
          <w:rFonts w:hint="eastAsia"/>
        </w:rPr>
      </w:pPr>
      <w:r>
        <w:rPr>
          <w:rFonts w:hint="eastAsia"/>
        </w:rPr>
        <w:t>6.倘有的一個中介入代表雙方的情況。</w:t>
      </w:r>
    </w:p>
    <w:p>
      <w:pPr>
        <w:ind w:firstLine="420" w:firstLineChars="200"/>
        <w:rPr>
          <w:rFonts w:hint="eastAsia"/>
        </w:rPr>
      </w:pPr>
    </w:p>
    <w:p>
      <w:pPr>
        <w:ind w:firstLine="420" w:firstLineChars="200"/>
        <w:rPr>
          <w:rFonts w:hint="eastAsia"/>
        </w:rPr>
      </w:pPr>
      <w:r>
        <w:rPr>
          <w:rFonts w:hint="eastAsia"/>
        </w:rPr>
        <w:t>房地產經紀在從事業務時，須佩帶由房地產中介人發出的工作證，客戶可憑工作證識别經紀身份，經紀准照資料亦可在房屋局的網頁內登詢。</w:t>
      </w:r>
    </w:p>
    <w:p>
      <w:pPr>
        <w:ind w:firstLine="420" w:firstLineChars="200"/>
        <w:rPr>
          <w:rFonts w:hint="eastAsia"/>
        </w:rPr>
      </w:pPr>
    </w:p>
    <w:p>
      <w:pPr>
        <w:ind w:firstLine="420" w:firstLineChars="200"/>
        <w:rPr>
          <w:rFonts w:hint="eastAsia"/>
        </w:rPr>
      </w:pPr>
      <w:r>
        <w:rPr>
          <w:rFonts w:hint="eastAsia"/>
        </w:rPr>
        <w:t>詳細內容請查閱第16/2012號法律《房地產中介業務法》及第4/2013號行政法規《房地產中介業務法施行細則》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E704B"/>
    <w:rsid w:val="625E704B"/>
    <w:rsid w:val="65DC3F6E"/>
    <w:rsid w:val="7E434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2020-02-07T03:37:00Z</dcterms:created>
  <dc:creator>H.</dc:creator>
  <cp:lastModifiedBy>H.</cp:lastModifiedBy>
  <dcterms:modified xsi:type="dcterms:W3CDTF">2020-02-07T04:02:46Z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