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ascii="Arial" w:hAnsi="Arial" w:cs="Arial"/>
          <w:i w:val="0"/>
          <w:caps w:val="0"/>
          <w:color w:val="108B9D"/>
          <w:spacing w:val="0"/>
        </w:rPr>
      </w:pPr>
      <w:r>
        <w:rPr>
          <w:rFonts w:hint="default" w:ascii="Arial" w:hAnsi="Arial" w:cs="Arial"/>
          <w:i w:val="0"/>
          <w:caps w:val="0"/>
          <w:color w:val="108B9D"/>
          <w:spacing w:val="0"/>
          <w:shd w:val="clear" w:fill="FFFFFF"/>
        </w:rPr>
        <w:t>房地產中介合同及佣金</w:t>
      </w:r>
    </w:p>
    <w:p>
      <w:pPr>
        <w:pStyle w:val="3"/>
        <w:keepNext w:val="0"/>
        <w:keepLines w:val="0"/>
        <w:widowControl/>
        <w:suppressLineNumbers w:val="0"/>
        <w:shd w:val="clear" w:fill="FFFFFF"/>
        <w:spacing w:before="150" w:beforeAutospacing="0" w:after="150" w:afterAutospacing="0" w:line="390" w:lineRule="atLeast"/>
        <w:ind w:left="0" w:right="0" w:firstLine="0"/>
        <w:jc w:val="left"/>
        <w:rPr>
          <w:rFonts w:hint="default" w:ascii="Arial" w:hAnsi="Arial" w:cs="Arial"/>
          <w:i w:val="0"/>
          <w:caps w:val="0"/>
          <w:color w:val="000000"/>
          <w:spacing w:val="15"/>
          <w:sz w:val="24"/>
          <w:szCs w:val="24"/>
        </w:rPr>
      </w:pPr>
      <w:r>
        <w:rPr>
          <w:rFonts w:hint="default" w:ascii="Arial" w:hAnsi="Arial" w:cs="Arial"/>
          <w:i w:val="0"/>
          <w:caps w:val="0"/>
          <w:color w:val="000000"/>
          <w:spacing w:val="15"/>
          <w:sz w:val="24"/>
          <w:szCs w:val="24"/>
          <w:shd w:val="clear" w:fill="FFFFFF"/>
        </w:rPr>
        <w:t>根據本法律及施行細則的規定，為了保障客戶與房地產中介人的合法權益，在訂立房地產中介合同前，房地產中介人不得向客戶提供涉及房地產中介業務的服務，但屬諮詢、提供或使了解市場狀況及可供參觀的不動產的資訊者不在此限。</w:t>
      </w:r>
      <w:bookmarkStart w:id="0" w:name="_GoBack"/>
      <w:bookmarkEnd w:id="0"/>
    </w:p>
    <w:p>
      <w:pPr>
        <w:pStyle w:val="3"/>
        <w:keepNext w:val="0"/>
        <w:keepLines w:val="0"/>
        <w:widowControl/>
        <w:suppressLineNumbers w:val="0"/>
        <w:shd w:val="clear" w:fill="FFFFFF"/>
        <w:spacing w:before="150" w:beforeAutospacing="0" w:after="150" w:afterAutospacing="0" w:line="390" w:lineRule="atLeast"/>
        <w:ind w:left="0" w:right="0" w:firstLine="0"/>
        <w:jc w:val="center"/>
        <w:rPr>
          <w:rFonts w:hint="default" w:ascii="Arial" w:hAnsi="Arial" w:cs="Arial"/>
          <w:i w:val="0"/>
          <w:caps w:val="0"/>
          <w:color w:val="000000"/>
          <w:spacing w:val="15"/>
          <w:sz w:val="24"/>
          <w:szCs w:val="24"/>
        </w:rPr>
      </w:pPr>
      <w:r>
        <w:rPr>
          <w:rStyle w:val="6"/>
          <w:rFonts w:hint="default" w:ascii="Arial" w:hAnsi="Arial" w:cs="Arial"/>
          <w:i w:val="0"/>
          <w:caps w:val="0"/>
          <w:color w:val="000000"/>
          <w:spacing w:val="15"/>
          <w:sz w:val="24"/>
          <w:szCs w:val="24"/>
          <w:shd w:val="clear" w:fill="FFFFFF"/>
        </w:rPr>
        <w:t>房地產中介合同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720" w:hanging="360"/>
        <w:jc w:val="left"/>
      </w:pPr>
      <w:r>
        <w:rPr>
          <w:rFonts w:hint="default" w:ascii="Arial" w:hAnsi="Arial" w:cs="Arial"/>
          <w:i w:val="0"/>
          <w:caps w:val="0"/>
          <w:color w:val="000000"/>
          <w:spacing w:val="0"/>
          <w:sz w:val="24"/>
          <w:szCs w:val="24"/>
          <w:u w:val="single"/>
          <w:shd w:val="clear" w:fill="FFFFFF"/>
        </w:rPr>
        <w:t>定義</w:t>
      </w:r>
      <w:r>
        <w:rPr>
          <w:rFonts w:hint="default" w:ascii="Arial" w:hAnsi="Arial" w:cs="Arial"/>
          <w:i w:val="0"/>
          <w:caps w:val="0"/>
          <w:color w:val="000000"/>
          <w:spacing w:val="0"/>
          <w:sz w:val="24"/>
          <w:szCs w:val="24"/>
          <w:shd w:val="clear" w:fill="FFFFFF"/>
        </w:rPr>
        <w:br w:type="textWrapping"/>
      </w:r>
      <w:r>
        <w:rPr>
          <w:rFonts w:hint="default" w:ascii="Arial" w:hAnsi="Arial" w:cs="Arial"/>
          <w:i w:val="0"/>
          <w:caps w:val="0"/>
          <w:color w:val="000000"/>
          <w:spacing w:val="0"/>
          <w:sz w:val="24"/>
          <w:szCs w:val="24"/>
          <w:shd w:val="clear" w:fill="FFFFFF"/>
        </w:rPr>
        <w:t>房地產中介合同是指房地產中介人與客戶訂立的有償提供勞務合同，尤其旨在訂定雙方的權利及義務。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720" w:hanging="360"/>
        <w:jc w:val="left"/>
      </w:pPr>
      <w:r>
        <w:rPr>
          <w:rFonts w:hint="default" w:ascii="Arial" w:hAnsi="Arial" w:cs="Arial"/>
          <w:i w:val="0"/>
          <w:caps w:val="0"/>
          <w:color w:val="000000"/>
          <w:spacing w:val="0"/>
          <w:sz w:val="24"/>
          <w:szCs w:val="24"/>
          <w:u w:val="single"/>
          <w:shd w:val="clear" w:fill="FFFFFF"/>
        </w:rPr>
        <w:t>形式要求</w:t>
      </w:r>
      <w:r>
        <w:rPr>
          <w:rFonts w:hint="default" w:ascii="Arial" w:hAnsi="Arial" w:cs="Arial"/>
          <w:i w:val="0"/>
          <w:caps w:val="0"/>
          <w:color w:val="000000"/>
          <w:spacing w:val="0"/>
          <w:sz w:val="24"/>
          <w:szCs w:val="24"/>
          <w:shd w:val="clear" w:fill="FFFFFF"/>
        </w:rPr>
        <w:br w:type="textWrapping"/>
      </w:r>
      <w:r>
        <w:rPr>
          <w:rFonts w:hint="default" w:ascii="Arial" w:hAnsi="Arial" w:cs="Arial"/>
          <w:i w:val="0"/>
          <w:caps w:val="0"/>
          <w:color w:val="000000"/>
          <w:spacing w:val="0"/>
          <w:sz w:val="24"/>
          <w:szCs w:val="24"/>
          <w:shd w:val="clear" w:fill="FFFFFF"/>
        </w:rPr>
        <w:t>必須以</w:t>
      </w:r>
      <w:r>
        <w:rPr>
          <w:rFonts w:hint="default" w:ascii="Arial" w:hAnsi="Arial" w:cs="Arial"/>
          <w:i w:val="0"/>
          <w:caps w:val="0"/>
          <w:color w:val="000000"/>
          <w:spacing w:val="0"/>
          <w:sz w:val="24"/>
          <w:szCs w:val="24"/>
          <w:u w:val="single"/>
          <w:shd w:val="clear" w:fill="FFFFFF"/>
        </w:rPr>
        <w:t>書面</w:t>
      </w:r>
      <w:r>
        <w:rPr>
          <w:rFonts w:hint="default" w:ascii="Arial" w:hAnsi="Arial" w:cs="Arial"/>
          <w:i w:val="0"/>
          <w:caps w:val="0"/>
          <w:color w:val="000000"/>
          <w:spacing w:val="0"/>
          <w:sz w:val="24"/>
          <w:szCs w:val="24"/>
          <w:shd w:val="clear" w:fill="FFFFFF"/>
        </w:rPr>
        <w:t>方式訂立。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720" w:hanging="360"/>
        <w:jc w:val="left"/>
      </w:pPr>
      <w:r>
        <w:rPr>
          <w:rFonts w:hint="default" w:ascii="Arial" w:hAnsi="Arial" w:cs="Arial"/>
          <w:i w:val="0"/>
          <w:caps w:val="0"/>
          <w:color w:val="000000"/>
          <w:spacing w:val="0"/>
          <w:sz w:val="24"/>
          <w:szCs w:val="24"/>
          <w:u w:val="single"/>
          <w:shd w:val="clear" w:fill="FFFFFF"/>
        </w:rPr>
        <w:t>必須載明的事項</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房地產中介人的名稱、准照編號及商業營業場所地址；</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客戶的名稱、聯絡方法及其他識別資料；</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擬促成的法律行為的標的物；</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佣金及其他約定的費用，以及其支付方式和條件；</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不動產的識別資料、法律狀況及其他特徵說明，如合同旨在推介客戶的不動產；</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948" w:hanging="360"/>
        <w:jc w:val="left"/>
      </w:pPr>
      <w:r>
        <w:rPr>
          <w:rFonts w:hint="default" w:ascii="Arial" w:hAnsi="Arial" w:cs="Arial"/>
          <w:i w:val="0"/>
          <w:caps w:val="0"/>
          <w:color w:val="000000"/>
          <w:spacing w:val="0"/>
          <w:sz w:val="24"/>
          <w:szCs w:val="24"/>
          <w:shd w:val="clear" w:fill="FFFFFF"/>
        </w:rPr>
        <w:t>倘有的由一個中介人代表雙方的情況。</w:t>
      </w:r>
    </w:p>
    <w:p>
      <w:pPr>
        <w:keepNext w:val="0"/>
        <w:keepLines w:val="0"/>
        <w:widowControl/>
        <w:suppressLineNumbers w:val="0"/>
        <w:shd w:val="clear" w:fill="FFFFFF"/>
        <w:ind w:left="720" w:firstLine="0"/>
        <w:jc w:val="left"/>
        <w:rPr>
          <w:rFonts w:hint="default" w:ascii="Arial" w:hAnsi="Arial" w:cs="Arial"/>
          <w:i w:val="0"/>
          <w:caps w:val="0"/>
          <w:color w:val="000000"/>
          <w:spacing w:val="0"/>
          <w:sz w:val="24"/>
          <w:szCs w:val="24"/>
        </w:rPr>
      </w:pPr>
      <w:r>
        <w:rPr>
          <w:rFonts w:hint="default" w:ascii="Arial" w:hAnsi="Arial" w:eastAsia="宋体" w:cs="Arial"/>
          <w:i w:val="0"/>
          <w:caps w:val="0"/>
          <w:color w:val="000000"/>
          <w:spacing w:val="0"/>
          <w:kern w:val="0"/>
          <w:sz w:val="24"/>
          <w:szCs w:val="24"/>
          <w:shd w:val="clear" w:fill="FFFFFF"/>
          <w:lang w:val="en-US" w:eastAsia="zh-CN" w:bidi="ar"/>
        </w:rPr>
        <w:br w:type="textWrapping"/>
      </w:r>
      <w:r>
        <w:rPr>
          <w:rFonts w:hint="default" w:ascii="Arial" w:hAnsi="Arial" w:eastAsia="宋体" w:cs="Arial"/>
          <w:i w:val="0"/>
          <w:caps w:val="0"/>
          <w:color w:val="000000"/>
          <w:spacing w:val="0"/>
          <w:kern w:val="0"/>
          <w:sz w:val="24"/>
          <w:szCs w:val="24"/>
          <w:shd w:val="clear" w:fill="FFFFFF"/>
          <w:lang w:val="en-US" w:eastAsia="zh-CN" w:bidi="ar"/>
        </w:rPr>
        <w:t>如屬由一個中介人代表雙方的情況，中介人應：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588" w:leftChars="0"/>
        <w:jc w:val="left"/>
      </w:pPr>
      <w:r>
        <w:rPr>
          <w:rFonts w:hint="eastAsia" w:ascii="Arial" w:hAnsi="Arial" w:cs="Arial"/>
          <w:i w:val="0"/>
          <w:caps w:val="0"/>
          <w:color w:val="000000"/>
          <w:spacing w:val="0"/>
          <w:sz w:val="24"/>
          <w:szCs w:val="24"/>
          <w:shd w:val="clear" w:fill="FFFFFF"/>
          <w:lang w:val="en-US" w:eastAsia="zh-CN"/>
        </w:rPr>
        <w:t>a.</w:t>
      </w:r>
      <w:r>
        <w:rPr>
          <w:rFonts w:hint="default" w:ascii="Arial" w:hAnsi="Arial" w:cs="Arial"/>
          <w:i w:val="0"/>
          <w:caps w:val="0"/>
          <w:color w:val="000000"/>
          <w:spacing w:val="0"/>
          <w:sz w:val="24"/>
          <w:szCs w:val="24"/>
          <w:shd w:val="clear" w:fill="FFFFFF"/>
        </w:rPr>
        <w:t>以書面方式將收取第二位被代表人的佣金數額通知首位被代表人；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588" w:leftChars="0"/>
        <w:jc w:val="left"/>
      </w:pPr>
      <w:r>
        <w:rPr>
          <w:rFonts w:hint="eastAsia" w:ascii="Arial" w:hAnsi="Arial" w:cs="Arial"/>
          <w:i w:val="0"/>
          <w:color w:val="000000"/>
          <w:spacing w:val="0"/>
          <w:sz w:val="24"/>
          <w:szCs w:val="24"/>
          <w:shd w:val="clear" w:fill="FFFFFF"/>
          <w:lang w:val="en-US" w:eastAsia="zh-CN"/>
        </w:rPr>
        <w:t>B</w:t>
      </w:r>
      <w:r>
        <w:rPr>
          <w:rFonts w:hint="eastAsia" w:ascii="Arial" w:hAnsi="Arial" w:cs="Arial"/>
          <w:i w:val="0"/>
          <w:caps w:val="0"/>
          <w:color w:val="000000"/>
          <w:spacing w:val="0"/>
          <w:sz w:val="24"/>
          <w:szCs w:val="24"/>
          <w:shd w:val="clear" w:fill="FFFFFF"/>
          <w:lang w:val="en-US" w:eastAsia="zh-CN"/>
        </w:rPr>
        <w:t>.</w:t>
      </w:r>
      <w:r>
        <w:rPr>
          <w:rFonts w:hint="default" w:ascii="Arial" w:hAnsi="Arial" w:cs="Arial"/>
          <w:i w:val="0"/>
          <w:caps w:val="0"/>
          <w:color w:val="000000"/>
          <w:spacing w:val="0"/>
          <w:sz w:val="24"/>
          <w:szCs w:val="24"/>
          <w:shd w:val="clear" w:fill="FFFFFF"/>
        </w:rPr>
        <w:t>得到首位被代表人的明示同意與第二位被代表人訂立房地產中介合同；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588" w:leftChars="0"/>
        <w:jc w:val="left"/>
      </w:pPr>
      <w:r>
        <w:rPr>
          <w:rFonts w:hint="eastAsia" w:ascii="Arial" w:hAnsi="Arial" w:cs="Arial"/>
          <w:i w:val="0"/>
          <w:color w:val="000000"/>
          <w:spacing w:val="0"/>
          <w:sz w:val="24"/>
          <w:szCs w:val="24"/>
          <w:shd w:val="clear" w:fill="FFFFFF"/>
          <w:lang w:val="en-US" w:eastAsia="zh-CN"/>
        </w:rPr>
        <w:t>C</w:t>
      </w:r>
      <w:r>
        <w:rPr>
          <w:rFonts w:hint="eastAsia" w:ascii="Arial" w:hAnsi="Arial" w:cs="Arial"/>
          <w:i w:val="0"/>
          <w:caps w:val="0"/>
          <w:color w:val="000000"/>
          <w:spacing w:val="0"/>
          <w:sz w:val="24"/>
          <w:szCs w:val="24"/>
          <w:shd w:val="clear" w:fill="FFFFFF"/>
          <w:lang w:val="en-US" w:eastAsia="zh-CN"/>
        </w:rPr>
        <w:t>.</w:t>
      </w:r>
      <w:r>
        <w:rPr>
          <w:rFonts w:hint="default" w:ascii="Arial" w:hAnsi="Arial" w:cs="Arial"/>
          <w:i w:val="0"/>
          <w:caps w:val="0"/>
          <w:color w:val="000000"/>
          <w:spacing w:val="0"/>
          <w:sz w:val="24"/>
          <w:szCs w:val="24"/>
          <w:shd w:val="clear" w:fill="FFFFFF"/>
        </w:rPr>
        <w:t>以書面方式將該代表關係及已收取或將收取首位被代表人的佣金數額通知第二位被代表人。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720" w:hanging="360"/>
        <w:jc w:val="left"/>
      </w:pPr>
      <w:r>
        <w:rPr>
          <w:rFonts w:hint="default" w:ascii="Arial" w:hAnsi="Arial" w:cs="Arial"/>
          <w:i w:val="0"/>
          <w:caps w:val="0"/>
          <w:color w:val="000000"/>
          <w:spacing w:val="0"/>
          <w:sz w:val="24"/>
          <w:szCs w:val="24"/>
          <w:u w:val="single"/>
          <w:shd w:val="clear" w:fill="FFFFFF"/>
        </w:rPr>
        <w:t>合同的期限</w:t>
      </w:r>
      <w:r>
        <w:rPr>
          <w:rFonts w:hint="default" w:ascii="Arial" w:hAnsi="Arial" w:cs="Arial"/>
          <w:i w:val="0"/>
          <w:caps w:val="0"/>
          <w:color w:val="000000"/>
          <w:spacing w:val="0"/>
          <w:sz w:val="24"/>
          <w:szCs w:val="24"/>
          <w:shd w:val="clear" w:fill="FFFFFF"/>
        </w:rPr>
        <w:br w:type="textWrapping"/>
      </w:r>
      <w:r>
        <w:rPr>
          <w:rFonts w:hint="default" w:ascii="Arial" w:hAnsi="Arial" w:cs="Arial"/>
          <w:i w:val="0"/>
          <w:caps w:val="0"/>
          <w:color w:val="000000"/>
          <w:spacing w:val="0"/>
          <w:sz w:val="24"/>
          <w:szCs w:val="24"/>
          <w:shd w:val="clear" w:fill="FFFFFF"/>
        </w:rPr>
        <w:t>按雙方當事人約定的期限為準。如未訂明房地產中介合同的有效期時，則視之為六個月。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1" w:after="0" w:afterAutospacing="1" w:line="390" w:lineRule="atLeast"/>
        <w:ind w:left="720" w:hanging="360"/>
        <w:jc w:val="left"/>
      </w:pPr>
      <w:r>
        <w:rPr>
          <w:rFonts w:hint="default" w:ascii="Arial" w:hAnsi="Arial" w:cs="Arial"/>
          <w:i w:val="0"/>
          <w:caps w:val="0"/>
          <w:color w:val="000000"/>
          <w:spacing w:val="0"/>
          <w:sz w:val="24"/>
          <w:szCs w:val="24"/>
          <w:u w:val="single"/>
          <w:shd w:val="clear" w:fill="FFFFFF"/>
        </w:rPr>
        <w:t>無效的規定</w:t>
      </w:r>
      <w:r>
        <w:rPr>
          <w:rFonts w:hint="default" w:ascii="Arial" w:hAnsi="Arial" w:cs="Arial"/>
          <w:i w:val="0"/>
          <w:caps w:val="0"/>
          <w:color w:val="000000"/>
          <w:spacing w:val="0"/>
          <w:sz w:val="24"/>
          <w:szCs w:val="24"/>
          <w:shd w:val="clear" w:fill="FFFFFF"/>
        </w:rPr>
        <w:br w:type="textWrapping"/>
      </w:r>
      <w:r>
        <w:rPr>
          <w:rFonts w:hint="default" w:ascii="Arial" w:hAnsi="Arial" w:cs="Arial"/>
          <w:i w:val="0"/>
          <w:caps w:val="0"/>
          <w:color w:val="000000"/>
          <w:spacing w:val="0"/>
          <w:sz w:val="24"/>
          <w:szCs w:val="24"/>
          <w:shd w:val="clear" w:fill="FFFFFF"/>
        </w:rPr>
        <w:t>房地產中介合同未以書面方式訂立、未載明必須載明的事項或違反由一個中介人代表雙方的規定，</w:t>
      </w:r>
      <w:r>
        <w:rPr>
          <w:rStyle w:val="6"/>
          <w:rFonts w:hint="default" w:ascii="Arial" w:hAnsi="Arial" w:cs="Arial"/>
          <w:i w:val="0"/>
          <w:caps w:val="0"/>
          <w:color w:val="000000"/>
          <w:spacing w:val="0"/>
          <w:sz w:val="24"/>
          <w:szCs w:val="24"/>
          <w:u w:val="single"/>
          <w:shd w:val="clear" w:fill="FFFFFF"/>
        </w:rPr>
        <w:t>會導致房地產中介合同無效</w:t>
      </w:r>
      <w:r>
        <w:rPr>
          <w:rFonts w:hint="default" w:ascii="Arial" w:hAnsi="Arial" w:cs="Arial"/>
          <w:i w:val="0"/>
          <w:caps w:val="0"/>
          <w:color w:val="000000"/>
          <w:spacing w:val="0"/>
          <w:sz w:val="24"/>
          <w:szCs w:val="24"/>
          <w:shd w:val="clear" w:fill="FFFFFF"/>
        </w:rPr>
        <w:t>，但房地產中介人不得主張該無效。</w:t>
      </w:r>
    </w:p>
    <w:p>
      <w:pPr>
        <w:pStyle w:val="3"/>
        <w:keepNext w:val="0"/>
        <w:keepLines w:val="0"/>
        <w:widowControl/>
        <w:suppressLineNumbers w:val="0"/>
        <w:shd w:val="clear" w:fill="FFFFFF"/>
        <w:spacing w:before="150" w:beforeAutospacing="0" w:after="150" w:afterAutospacing="0" w:line="390" w:lineRule="atLeast"/>
        <w:ind w:left="0" w:right="0" w:firstLine="0"/>
        <w:jc w:val="center"/>
        <w:rPr>
          <w:rFonts w:hint="default" w:ascii="Arial" w:hAnsi="Arial" w:cs="Arial"/>
          <w:i w:val="0"/>
          <w:caps w:val="0"/>
          <w:color w:val="000000"/>
          <w:spacing w:val="15"/>
          <w:sz w:val="24"/>
          <w:szCs w:val="24"/>
        </w:rPr>
      </w:pPr>
      <w:r>
        <w:rPr>
          <w:rStyle w:val="6"/>
          <w:rFonts w:hint="default" w:ascii="Arial" w:hAnsi="Arial" w:cs="Arial"/>
          <w:i w:val="0"/>
          <w:caps w:val="0"/>
          <w:color w:val="000000"/>
          <w:spacing w:val="15"/>
          <w:sz w:val="24"/>
          <w:szCs w:val="24"/>
          <w:shd w:val="clear" w:fill="FFFFFF"/>
        </w:rPr>
        <w:t>佣金</w:t>
      </w:r>
    </w:p>
    <w:p>
      <w:pPr>
        <w:pStyle w:val="3"/>
        <w:keepNext w:val="0"/>
        <w:keepLines w:val="0"/>
        <w:widowControl/>
        <w:suppressLineNumbers w:val="0"/>
        <w:shd w:val="clear" w:fill="FFFFFF"/>
        <w:spacing w:before="150" w:beforeAutospacing="0" w:after="150" w:afterAutospacing="0" w:line="390" w:lineRule="atLeast"/>
        <w:ind w:left="0" w:right="0" w:firstLine="0"/>
        <w:jc w:val="left"/>
        <w:rPr>
          <w:rFonts w:hint="default" w:ascii="Arial" w:hAnsi="Arial" w:cs="Arial"/>
          <w:i w:val="0"/>
          <w:caps w:val="0"/>
          <w:color w:val="000000"/>
          <w:spacing w:val="15"/>
          <w:sz w:val="24"/>
          <w:szCs w:val="24"/>
        </w:rPr>
      </w:pPr>
      <w:r>
        <w:rPr>
          <w:rFonts w:hint="default" w:ascii="Arial" w:hAnsi="Arial" w:cs="Arial"/>
          <w:i w:val="0"/>
          <w:caps w:val="0"/>
          <w:color w:val="000000"/>
          <w:spacing w:val="15"/>
          <w:sz w:val="24"/>
          <w:szCs w:val="24"/>
          <w:shd w:val="clear" w:fill="FFFFFF"/>
        </w:rPr>
        <w:t>房地產中介人僅在其按房地產中介合同的規定促成客戶訂立相關的法律行為後，方有權收取佣金，但房地產中介合同訂明的其他情況除外，尤其客戶須就該合同的標的物所指法律行為訂立預約合同後支付佣金。</w:t>
      </w:r>
      <w:r>
        <w:rPr>
          <w:rFonts w:hint="default" w:ascii="Arial" w:hAnsi="Arial" w:cs="Arial"/>
          <w:i w:val="0"/>
          <w:caps w:val="0"/>
          <w:color w:val="000000"/>
          <w:spacing w:val="15"/>
          <w:sz w:val="24"/>
          <w:szCs w:val="24"/>
          <w:shd w:val="clear" w:fill="FFFFFF"/>
        </w:rPr>
        <w:br w:type="textWrapping"/>
      </w:r>
      <w:r>
        <w:rPr>
          <w:rFonts w:hint="default" w:ascii="Arial" w:hAnsi="Arial" w:cs="Arial"/>
          <w:i w:val="0"/>
          <w:caps w:val="0"/>
          <w:color w:val="000000"/>
          <w:spacing w:val="15"/>
          <w:sz w:val="24"/>
          <w:szCs w:val="24"/>
          <w:shd w:val="clear" w:fill="FFFFFF"/>
        </w:rPr>
        <w:t>注意：本法律並沒有規定佣金的上限或下限，具體的金額須</w:t>
      </w:r>
      <w:r>
        <w:rPr>
          <w:rStyle w:val="6"/>
          <w:rFonts w:hint="default" w:ascii="Arial" w:hAnsi="Arial" w:cs="Arial"/>
          <w:i w:val="0"/>
          <w:caps w:val="0"/>
          <w:color w:val="000000"/>
          <w:spacing w:val="15"/>
          <w:sz w:val="24"/>
          <w:szCs w:val="24"/>
          <w:u w:val="single"/>
          <w:shd w:val="clear" w:fill="FFFFFF"/>
        </w:rPr>
        <w:t>由房地產中介人及客戶自行協商</w:t>
      </w:r>
      <w:r>
        <w:rPr>
          <w:rFonts w:hint="default" w:ascii="Arial" w:hAnsi="Arial" w:cs="Arial"/>
          <w:i w:val="0"/>
          <w:caps w:val="0"/>
          <w:color w:val="000000"/>
          <w:spacing w:val="15"/>
          <w:sz w:val="24"/>
          <w:szCs w:val="24"/>
          <w:shd w:val="clear" w:fill="FFFFFF"/>
        </w:rPr>
        <w:t>，並將有關的支付方式及條件載於房地產中介合同內。</w:t>
      </w:r>
    </w:p>
    <w:p>
      <w:pPr>
        <w:pStyle w:val="3"/>
        <w:keepNext w:val="0"/>
        <w:keepLines w:val="0"/>
        <w:widowControl/>
        <w:suppressLineNumbers w:val="0"/>
        <w:shd w:val="clear" w:fill="FFFFFF"/>
        <w:spacing w:before="150" w:beforeAutospacing="0" w:after="150" w:afterAutospacing="0" w:line="390" w:lineRule="atLeast"/>
        <w:ind w:left="0" w:right="0" w:firstLine="0"/>
        <w:jc w:val="left"/>
        <w:rPr>
          <w:rFonts w:hint="default" w:ascii="Arial" w:hAnsi="Arial" w:cs="Arial"/>
          <w:i w:val="0"/>
          <w:caps w:val="0"/>
          <w:color w:val="000000"/>
          <w:spacing w:val="15"/>
          <w:sz w:val="24"/>
          <w:szCs w:val="24"/>
        </w:rPr>
      </w:pPr>
      <w:r>
        <w:rPr>
          <w:rStyle w:val="6"/>
          <w:rFonts w:hint="default" w:ascii="Arial" w:hAnsi="Arial" w:cs="Arial"/>
          <w:i w:val="0"/>
          <w:caps w:val="0"/>
          <w:color w:val="000000"/>
          <w:spacing w:val="15"/>
          <w:sz w:val="24"/>
          <w:szCs w:val="24"/>
          <w:shd w:val="clear" w:fill="FFFFFF"/>
        </w:rPr>
        <w:t>注意：本法律及施行細則並沒有規定佣金的上限或下限，具體的金額須</w:t>
      </w:r>
      <w:r>
        <w:rPr>
          <w:rStyle w:val="6"/>
          <w:rFonts w:hint="default" w:ascii="Arial" w:hAnsi="Arial" w:cs="Arial"/>
          <w:i w:val="0"/>
          <w:caps w:val="0"/>
          <w:color w:val="000000"/>
          <w:spacing w:val="15"/>
          <w:sz w:val="24"/>
          <w:szCs w:val="24"/>
          <w:u w:val="single"/>
          <w:shd w:val="clear" w:fill="FFFFFF"/>
        </w:rPr>
        <w:t>由房地產中介人及客戶自行協商</w:t>
      </w:r>
      <w:r>
        <w:rPr>
          <w:rStyle w:val="6"/>
          <w:rFonts w:hint="default" w:ascii="Arial" w:hAnsi="Arial" w:cs="Arial"/>
          <w:i w:val="0"/>
          <w:caps w:val="0"/>
          <w:color w:val="000000"/>
          <w:spacing w:val="15"/>
          <w:sz w:val="24"/>
          <w:szCs w:val="24"/>
          <w:shd w:val="clear" w:fill="FFFFFF"/>
        </w:rPr>
        <w:t>，並將有關的支付方式及條件載於房地產中介合同內。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7C409"/>
    <w:multiLevelType w:val="multilevel"/>
    <w:tmpl w:val="B237C409"/>
    <w:lvl w:ilvl="0" w:tentative="0">
      <w:start w:val="1"/>
      <w:numFmt w:val="bullet"/>
      <w:lvlText w:val=""/>
      <w:lvlJc w:val="left"/>
      <w:pPr>
        <w:tabs>
          <w:tab w:val="left" w:pos="720"/>
        </w:tabs>
        <w:ind w:left="720" w:hanging="360"/>
      </w:pPr>
      <w:rPr>
        <w:rFonts w:ascii="Symbol" w:hAnsi="Symbol" w:cs="Symbol"/>
        <w:sz w:val="20"/>
      </w:rPr>
    </w:lvl>
    <w:lvl w:ilvl="1" w:tentative="0">
      <w:start w:val="1"/>
      <w:numFmt w:val="decimal"/>
      <w:lvlText w:val="%2."/>
      <w:lvlJc w:val="left"/>
      <w:pPr>
        <w:tabs>
          <w:tab w:val="left" w:pos="1440"/>
        </w:tabs>
        <w:ind w:left="1440" w:hanging="360"/>
      </w:pPr>
      <w:rPr>
        <w:sz w:val="24"/>
        <w:szCs w:val="24"/>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11876"/>
    <w:rsid w:val="18B644CF"/>
    <w:rsid w:val="37B11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2020-02-06T09:02:00Z</dcterms:created>
  <dc:creator>H.</dc:creator>
  <cp:lastModifiedBy>H.</cp:lastModifiedBy>
  <dcterms:modified xsi:type="dcterms:W3CDTF">2020-02-06T09:45:09Z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